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Между государственным казенным учреждением (заказчиком) и организацией (поставщиком) заключен государственный контракт. Организация была единственным поставщиком, и был использован метод сопоставимых рыночных цен при определении цены контракта.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Правомерно ли в рассматриваемой ситуации со стороны заказчика осуществить закупку товаров по наименьшей цене идентичных товаров, выявленной в реестре контрактов?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 нашему мнению, если заказчик заключает государственный контракт с единственным поставщиком и при этом использует метод сопоставимых рыночных цен при определении цены контракта, он имеет право осуществить закупку товаров по наименьшей цене идентичных товаров.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п. 1 ч. 1 ст. 22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начальная (максимальная) цена контракта и в предусмотренных данным законом случаях цена контракта, заключаемого с единственным поставщиком (подрядчиком, исполнителем), может быть определена и обоснована заказчиком посредством применения</w:t>
      </w:r>
      <w:proofErr w:type="gramEnd"/>
      <w:r>
        <w:rPr>
          <w:rFonts w:ascii="Calibri" w:hAnsi="Calibri" w:cs="Calibri"/>
        </w:rPr>
        <w:t xml:space="preserve"> метода сопоставимых рыночных цен.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7" w:history="1">
        <w:r>
          <w:rPr>
            <w:rFonts w:ascii="Calibri" w:hAnsi="Calibri" w:cs="Calibri"/>
            <w:color w:val="0000FF"/>
          </w:rPr>
          <w:t>ч. 2 ст. 22</w:t>
        </w:r>
      </w:hyperlink>
      <w:r>
        <w:rPr>
          <w:rFonts w:ascii="Calibri" w:hAnsi="Calibri" w:cs="Calibri"/>
        </w:rPr>
        <w:t xml:space="preserve"> Закона N 44-ФЗ 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proofErr w:type="gramEnd"/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6 ст. 22</w:t>
        </w:r>
      </w:hyperlink>
      <w:r>
        <w:rPr>
          <w:rFonts w:ascii="Calibri" w:hAnsi="Calibri" w:cs="Calibri"/>
        </w:rPr>
        <w:t xml:space="preserve"> Закона N 44-ФЗ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силу </w:t>
      </w:r>
      <w:hyperlink r:id="rId9" w:history="1">
        <w:r>
          <w:rPr>
            <w:rFonts w:ascii="Calibri" w:hAnsi="Calibri" w:cs="Calibri"/>
            <w:color w:val="0000FF"/>
          </w:rPr>
          <w:t>п. 1.3</w:t>
        </w:r>
      </w:hyperlink>
      <w:r>
        <w:rPr>
          <w:rFonts w:ascii="Calibri" w:hAnsi="Calibri" w:cs="Calibri"/>
        </w:rPr>
        <w:t xml:space="preserve">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N 567 (далее - Рекомендации), Рекомендации применяются с учетом особенностей рынков конкретных товаров, работ, услуг, закупаемых для обеспечения государственных или муниципальных нужд.</w:t>
      </w:r>
      <w:proofErr w:type="gramEnd"/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п. 1.4</w:t>
        </w:r>
      </w:hyperlink>
      <w:r>
        <w:rPr>
          <w:rFonts w:ascii="Calibri" w:hAnsi="Calibri" w:cs="Calibri"/>
        </w:rPr>
        <w:t xml:space="preserve"> Рекомендаций определение начальной (максимальной) цены контракта производится при формировании плана-графика закупки, подготовке извещения об осуществлении закупки, документации о закупке. Результат определения начальной (максимальной) цены контракта отражается в указанных документах.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действующее законодательство не устанавливает запретов на осуществление заказчиком закупки товаров по наименьшей цене контракта в случае заключения государственного контракта с единственным поставщиком и использования метода сопоставимых рыночных цен.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Рассмотрим позицию официальных органов по рассматриваемому вопросу.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в </w:t>
      </w:r>
      <w:hyperlink r:id="rId11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Минэкономразвития России от 08.04.2014 N Д28и-443 разъясняется, что определение начальной (максимальной) цены контракта заказчик должен осуществлять с учетом необходимости достижения заданных целей обеспечения государственных и муниципальных нужд, а также из принципа ответственности за их достижение. </w:t>
      </w:r>
      <w:hyperlink r:id="rId12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не носят нормативного характера и не являются обязательными при определении цен контрактов.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Минэкономразвития России приходит к выводу, что при использовании метода сопоставимых рыночных цен заказчик вправе осуществлять закупку товаров, работ, услуг у единственного поставщика (подрядчика, исполнителя) по наименьшей цене контракта.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исходя из изложенного, считаем, что, если государственное казенное </w:t>
      </w:r>
      <w:r>
        <w:rPr>
          <w:rFonts w:ascii="Calibri" w:hAnsi="Calibri" w:cs="Calibri"/>
        </w:rPr>
        <w:lastRenderedPageBreak/>
        <w:t>учреждение (заказчик) заключает государственный контракт с единственным поставщиком и при этом использует метод сопоставимых рыночных цен при определении цены контракта, оно имеет право осуществить закупку товаров по наименьшей выявленной цене.</w:t>
      </w:r>
      <w:proofErr w:type="gramEnd"/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Ю.Ю.Терехина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Центр методологии бухгалтерского учета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налогообложения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16.10.2014</w:t>
      </w: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CDE" w:rsidRDefault="00894C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CDE" w:rsidRDefault="00894CD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C4A9D" w:rsidRDefault="003C4A9D">
      <w:bookmarkStart w:id="0" w:name="_GoBack"/>
      <w:bookmarkEnd w:id="0"/>
    </w:p>
    <w:sectPr w:rsidR="003C4A9D" w:rsidSect="0003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DE"/>
    <w:rsid w:val="003C4A9D"/>
    <w:rsid w:val="008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EB1E49121C09A5E06BDD9D0298256108AA9CAEE83829B352E822FC8E9E930FD89E4AA5600427Cm445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BEB1E49121C09A5E06BDD9D0298256108AA9CAEE83829B352E822FC8E9E930FD89E4AA5600427Cm449M" TargetMode="External"/><Relationship Id="rId12" Type="http://schemas.openxmlformats.org/officeDocument/2006/relationships/hyperlink" Target="consultantplus://offline/ref=35BEB1E49121C09A5E06BDD9D02982561089AFC0EE87829B352E822FC8E9E930FD89E4AA5600407Em44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EB1E49121C09A5E06BDD9D0298256108AA9CAEE83829B352E822FC8E9E930FD89E4AA5600427Cm44CM" TargetMode="External"/><Relationship Id="rId11" Type="http://schemas.openxmlformats.org/officeDocument/2006/relationships/hyperlink" Target="consultantplus://offline/ref=35BEB1E49121C09A5E06A0CBC55DD7051C84A8C2EC8ADF913D778E2DmC4F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5BEB1E49121C09A5E06BDD9D02982561089AFC0EE87829B352E822FC8E9E930FD89E4AA5600407Fm44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BEB1E49121C09A5E06BDD9D02982561089AFC0EE87829B352E822FC8E9E930FD89E4AA5600407Fm44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2014-12-17T12:56:00Z</dcterms:created>
  <dcterms:modified xsi:type="dcterms:W3CDTF">2014-12-17T12:56:00Z</dcterms:modified>
</cp:coreProperties>
</file>